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FDA" w:rsidRPr="0085693D" w:rsidRDefault="000B1FDA" w:rsidP="000B1FDA">
      <w:pPr>
        <w:pStyle w:val="Heading1"/>
        <w:adjustRightInd w:val="0"/>
        <w:snapToGrid w:val="0"/>
        <w:spacing w:before="60" w:after="0" w:line="312" w:lineRule="auto"/>
        <w:rPr>
          <w:szCs w:val="28"/>
        </w:rPr>
      </w:pPr>
      <w:bookmarkStart w:id="0" w:name="_Toc31898361"/>
      <w:bookmarkStart w:id="1" w:name="_Toc140398626"/>
      <w:bookmarkStart w:id="2" w:name="_Toc141360421"/>
      <w:bookmarkStart w:id="3" w:name="_Toc142836573"/>
      <w:bookmarkStart w:id="4" w:name="_Toc142987350"/>
      <w:bookmarkStart w:id="5" w:name="_Toc143067036"/>
      <w:bookmarkStart w:id="6" w:name="_Toc153332992"/>
      <w:r w:rsidRPr="0085693D">
        <w:t>1</w:t>
      </w:r>
      <w:r>
        <w:rPr>
          <w:lang w:val="vi-VN"/>
        </w:rPr>
        <w:t>4</w:t>
      </w:r>
      <w:r w:rsidRPr="0085693D">
        <w:t>. BASTILLE</w:t>
      </w:r>
      <w:bookmarkEnd w:id="0"/>
      <w:bookmarkEnd w:id="1"/>
      <w:bookmarkEnd w:id="2"/>
      <w:bookmarkEnd w:id="3"/>
      <w:bookmarkEnd w:id="4"/>
      <w:bookmarkEnd w:id="5"/>
      <w:bookmarkEnd w:id="6"/>
    </w:p>
    <w:p w:rsidR="000B1FDA" w:rsidRPr="0085693D" w:rsidRDefault="000B1FDA" w:rsidP="000B1FDA">
      <w:pPr>
        <w:adjustRightInd w:val="0"/>
        <w:snapToGrid w:val="0"/>
        <w:spacing w:before="60" w:line="312" w:lineRule="auto"/>
        <w:ind w:firstLine="567"/>
        <w:jc w:val="both"/>
      </w:pPr>
      <w:r>
        <w:t>cg</w:t>
      </w:r>
      <w:r w:rsidRPr="0085693D">
        <w:t>. Bastille Saint – Antoine</w:t>
      </w:r>
    </w:p>
    <w:p w:rsidR="000B1FDA" w:rsidRPr="0085693D" w:rsidRDefault="000B1FDA" w:rsidP="000B1FDA">
      <w:pPr>
        <w:adjustRightInd w:val="0"/>
        <w:snapToGrid w:val="0"/>
        <w:spacing w:before="60" w:line="312" w:lineRule="auto"/>
        <w:ind w:firstLine="567"/>
        <w:jc w:val="both"/>
      </w:pPr>
      <w:r w:rsidRPr="0085693D">
        <w:t>một pháo đài rồi trở thành một nhà tù ở Paris.</w:t>
      </w:r>
    </w:p>
    <w:p w:rsidR="000B1FDA" w:rsidRPr="0085693D" w:rsidRDefault="000B1FDA" w:rsidP="000B1FDA">
      <w:pPr>
        <w:adjustRightInd w:val="0"/>
        <w:snapToGrid w:val="0"/>
        <w:spacing w:before="60" w:line="312" w:lineRule="auto"/>
        <w:ind w:firstLine="567"/>
        <w:jc w:val="both"/>
      </w:pPr>
      <w:r w:rsidRPr="0085693D">
        <w:t xml:space="preserve">Tọa lạc trên vị trí của Quảng trường </w:t>
      </w:r>
      <w:r>
        <w:t>Bastille</w:t>
      </w:r>
      <w:r w:rsidRPr="0085693D">
        <w:t xml:space="preserve"> ngày nay, cách không xa trung tâm Paris, được xây dựng từ năm 1370 đến năm 1382 dưới thời Vua Charles V với bức tường bằng đá răng cưa, cao 24m, dày 3m, có 8 tháp canh, mỗi tháp cao 28m. Xung quanh pháo đài là tường bao, có hào sâu 8m, rộng 26m. Ra vào pháo đài chỉ có duy nhất hai chiếc cầu treo được kéo lên thả xuống vắt qua hệ thống hào bằng những dây xích sắt. Lúc đầu pháo đài làm nhiệm vụ bảo vệ thành phố, tới thế kỷ XVII, Hồng y Richelieu cải tạo nó thành nhà tù quốc gia, chủ yếu để giam giữ những nhà hoạt động chính trị chống lại chính quyền nhà vua. Ngục Bastille trở thành tượng trưng cho sự độc tài của nhà vua, là biểu tượng của tất cả những gì bị căm ghét của chế độ cũ.</w:t>
      </w:r>
    </w:p>
    <w:p w:rsidR="000B1FDA" w:rsidRPr="0085693D" w:rsidRDefault="000B1FDA" w:rsidP="000B1FDA">
      <w:pPr>
        <w:adjustRightInd w:val="0"/>
        <w:snapToGrid w:val="0"/>
        <w:spacing w:before="60" w:line="312" w:lineRule="auto"/>
        <w:ind w:firstLine="567"/>
        <w:jc w:val="both"/>
      </w:pPr>
      <w:r w:rsidRPr="0085693D">
        <w:t xml:space="preserve">Ngày 14.7.1789, gần 300.000 người dân Paris đã kéo đến tấn công ngục Bastille với lời kêu gọi “Hãy tiến chiếm Bastille!” nhưng cầu treo bị quân bảo vệ nhà ngục </w:t>
      </w:r>
      <w:r w:rsidRPr="007162A2">
        <w:t>kéo l</w:t>
      </w:r>
      <w:r w:rsidRPr="0085693D">
        <w:t>ên. Quân khởi nghĩa nã đại bác làm đứt dây xích cầu treo, cầu sập xuống, những người khởi nghĩa tiến vào được bên trong, quân l</w:t>
      </w:r>
      <w:r>
        <w:t>í</w:t>
      </w:r>
      <w:r w:rsidRPr="0085693D">
        <w:t xml:space="preserve">nh bảo vệ đầu hàng, giám ngục De Launay bị bắt sau đó bị chặt đầu trước Tòa thị chính. </w:t>
      </w:r>
    </w:p>
    <w:p w:rsidR="000B1FDA" w:rsidRPr="0085693D" w:rsidRDefault="000B1FDA" w:rsidP="000B1FDA">
      <w:pPr>
        <w:adjustRightInd w:val="0"/>
        <w:snapToGrid w:val="0"/>
        <w:spacing w:before="60" w:line="312" w:lineRule="auto"/>
        <w:ind w:firstLine="567"/>
        <w:jc w:val="both"/>
      </w:pPr>
      <w:r w:rsidRPr="0085693D">
        <w:t>Sau ngày đánh chiếm ngục Bastille, Lafayette, Tư lệnh Vệ binh quốc gia, đã ra lệnh phá bỏ nhà ngục này. Vài tháng sau đó, nơi đây được xây dựng thành Quảng trường Bastille và sau nhiều lần chỉnh sửa đã trở thành Quảng trường Paris. Những phiến đá dỡ ra từ nhà ngục được dùng để xây dựng chiếc cầu Alexandr</w:t>
      </w:r>
      <w:r>
        <w:t>e</w:t>
      </w:r>
      <w:r w:rsidRPr="0085693D">
        <w:t xml:space="preserve"> II trên </w:t>
      </w:r>
      <w:r>
        <w:t>S</w:t>
      </w:r>
      <w:r w:rsidRPr="0085693D">
        <w:t>ông Sein. Đến năm 1989, người dân Pháp đã xây dựng trên Quảng trường Paris một nhà hát hiện đại mang tên “Viện ca kịch Bastille”. Kiến trúc mặt trước của Viện có hình tròn, có nét giống lô cốt thành lũy. Sự kiện và lối kiến trúc này, để nhắc nhở người dân đừng quên những gì đã diễn ra ở đây. Tại địa điểm nhà ngục, vào năm 1833, Vua Louis Philippe I cho xây dựng Cây cột Tháng Bảy, công trình được hoàn thành năm 1840. Chiếc cột tồn tại cho đến ngày nay không phải để đánh dấu sự sụp đổ của nhà ngục Bastille mà nhằm tôn vinh “ba ngày vinh quang” của cuộc Cách mạng tháng 7.1830.</w:t>
      </w:r>
    </w:p>
    <w:p w:rsidR="000B1FDA" w:rsidRPr="0085693D" w:rsidRDefault="000B1FDA" w:rsidP="000B1FDA">
      <w:pPr>
        <w:adjustRightInd w:val="0"/>
        <w:snapToGrid w:val="0"/>
        <w:spacing w:before="60" w:line="312" w:lineRule="auto"/>
        <w:ind w:firstLine="567"/>
        <w:jc w:val="both"/>
      </w:pPr>
      <w:r w:rsidRPr="0085693D">
        <w:lastRenderedPageBreak/>
        <w:t>Ngày nay, nhà ngục Bastille không còn dấu tích gì, nhưng chiếc chìa khóa dà</w:t>
      </w:r>
      <w:r>
        <w:t>i</w:t>
      </w:r>
      <w:r w:rsidRPr="0085693D">
        <w:t xml:space="preserve"> 30cm của nhà ngục thì được lưu giữ nguyên vẹn. Tháng 3.1790, Lafayette gửi tặng chiếc chìa khóa này cho Tổng thống Mỹ George Washington. Tổng thống rất trân trọng món quà này, ông đem trưng bày tại phòng khánh tiết Phủ Tổng thống ở New York.</w:t>
      </w:r>
    </w:p>
    <w:p w:rsidR="000B1FDA" w:rsidRPr="0085693D" w:rsidRDefault="000B1FDA" w:rsidP="000B1FDA">
      <w:pPr>
        <w:adjustRightInd w:val="0"/>
        <w:snapToGrid w:val="0"/>
        <w:spacing w:before="60" w:line="312" w:lineRule="auto"/>
        <w:ind w:firstLine="567"/>
        <w:jc w:val="both"/>
      </w:pPr>
      <w:r w:rsidRPr="0085693D">
        <w:t>Ngày 14.7.1791 – ngày hội liên bang – ngày người Pháp từ mọi miền của đất nước kéo về Paris tuyên bố quyền tự quyết dân tộc, được Quốc hội Pháp chọn làm ngày Quốc khánh nước Pháp vào năm 1880.</w:t>
      </w:r>
    </w:p>
    <w:p w:rsidR="000B1FDA" w:rsidRPr="0085693D" w:rsidRDefault="000B1FDA" w:rsidP="000B1FDA">
      <w:pPr>
        <w:adjustRightInd w:val="0"/>
        <w:snapToGrid w:val="0"/>
        <w:spacing w:before="60" w:line="312" w:lineRule="auto"/>
        <w:jc w:val="right"/>
        <w:rPr>
          <w:b/>
          <w:sz w:val="20"/>
          <w:szCs w:val="20"/>
        </w:rPr>
      </w:pPr>
      <w:r w:rsidRPr="0085693D">
        <w:rPr>
          <w:b/>
          <w:sz w:val="20"/>
          <w:szCs w:val="20"/>
        </w:rPr>
        <w:t xml:space="preserve">ĐỖ THANH BÌNH         </w:t>
      </w:r>
    </w:p>
    <w:p w:rsidR="000B1FDA" w:rsidRPr="0085693D" w:rsidRDefault="000B1FDA" w:rsidP="000B1FDA">
      <w:pPr>
        <w:adjustRightInd w:val="0"/>
        <w:snapToGrid w:val="0"/>
        <w:spacing w:before="60" w:line="312" w:lineRule="auto"/>
        <w:jc w:val="both"/>
        <w:rPr>
          <w:b/>
          <w:sz w:val="24"/>
          <w:szCs w:val="24"/>
        </w:rPr>
      </w:pPr>
      <w:r w:rsidRPr="0085693D">
        <w:rPr>
          <w:b/>
          <w:sz w:val="24"/>
          <w:szCs w:val="24"/>
        </w:rPr>
        <w:t xml:space="preserve"> Tài liệu tham khảo</w:t>
      </w:r>
    </w:p>
    <w:p w:rsidR="000B1FDA" w:rsidRPr="0085693D" w:rsidRDefault="000B1FDA" w:rsidP="000B1FDA">
      <w:pPr>
        <w:adjustRightInd w:val="0"/>
        <w:snapToGrid w:val="0"/>
        <w:spacing w:before="60" w:line="312" w:lineRule="auto"/>
        <w:jc w:val="both"/>
        <w:rPr>
          <w:sz w:val="24"/>
          <w:szCs w:val="24"/>
        </w:rPr>
      </w:pPr>
      <w:r w:rsidRPr="0085693D">
        <w:rPr>
          <w:sz w:val="24"/>
          <w:szCs w:val="24"/>
        </w:rPr>
        <w:t>1. F.N. Nikiforop</w:t>
      </w:r>
      <w:r w:rsidRPr="0085693D">
        <w:rPr>
          <w:sz w:val="24"/>
          <w:szCs w:val="24"/>
          <w:lang w:val="vi-VN"/>
        </w:rPr>
        <w:t xml:space="preserve"> (</w:t>
      </w:r>
      <w:r w:rsidRPr="0085693D">
        <w:rPr>
          <w:sz w:val="24"/>
          <w:szCs w:val="24"/>
        </w:rPr>
        <w:t>Khương Ngọc Toản dịch</w:t>
      </w:r>
      <w:r w:rsidRPr="0085693D">
        <w:rPr>
          <w:sz w:val="24"/>
          <w:szCs w:val="24"/>
          <w:lang w:val="vi-VN"/>
        </w:rPr>
        <w:t>)</w:t>
      </w:r>
      <w:r w:rsidRPr="0085693D">
        <w:rPr>
          <w:sz w:val="24"/>
          <w:szCs w:val="24"/>
        </w:rPr>
        <w:t xml:space="preserve">, </w:t>
      </w:r>
      <w:r w:rsidRPr="0085693D">
        <w:rPr>
          <w:i/>
          <w:sz w:val="24"/>
          <w:szCs w:val="24"/>
        </w:rPr>
        <w:t>Lịch sử thế giới,</w:t>
      </w:r>
      <w:r w:rsidRPr="0085693D">
        <w:rPr>
          <w:sz w:val="24"/>
          <w:szCs w:val="24"/>
        </w:rPr>
        <w:t xml:space="preserve"> tập II</w:t>
      </w:r>
      <w:r w:rsidRPr="0085693D">
        <w:rPr>
          <w:i/>
          <w:sz w:val="24"/>
          <w:szCs w:val="24"/>
        </w:rPr>
        <w:t>, Lịch sử cận đại</w:t>
      </w:r>
      <w:r w:rsidRPr="0085693D">
        <w:rPr>
          <w:sz w:val="24"/>
          <w:szCs w:val="24"/>
        </w:rPr>
        <w:t>, Nxb. Sử học,</w:t>
      </w:r>
      <w:r w:rsidRPr="0085693D">
        <w:rPr>
          <w:sz w:val="24"/>
          <w:szCs w:val="24"/>
          <w:lang w:val="vi-VN"/>
        </w:rPr>
        <w:t xml:space="preserve"> </w:t>
      </w:r>
      <w:r w:rsidRPr="0085693D">
        <w:rPr>
          <w:sz w:val="24"/>
          <w:szCs w:val="24"/>
        </w:rPr>
        <w:t>Hà Nội, 1961.</w:t>
      </w:r>
    </w:p>
    <w:p w:rsidR="000B1FDA" w:rsidRPr="0085693D" w:rsidRDefault="000B1FDA" w:rsidP="000B1FDA">
      <w:pPr>
        <w:adjustRightInd w:val="0"/>
        <w:snapToGrid w:val="0"/>
        <w:spacing w:before="60" w:line="312" w:lineRule="auto"/>
        <w:jc w:val="both"/>
        <w:rPr>
          <w:sz w:val="24"/>
          <w:szCs w:val="24"/>
        </w:rPr>
      </w:pPr>
      <w:r w:rsidRPr="0085693D">
        <w:rPr>
          <w:sz w:val="24"/>
          <w:szCs w:val="24"/>
        </w:rPr>
        <w:t>2. Nguyễn Anh Thái (</w:t>
      </w:r>
      <w:r>
        <w:rPr>
          <w:sz w:val="24"/>
          <w:szCs w:val="24"/>
        </w:rPr>
        <w:t>chủ biên</w:t>
      </w:r>
      <w:r w:rsidRPr="0085693D">
        <w:rPr>
          <w:sz w:val="24"/>
          <w:szCs w:val="24"/>
        </w:rPr>
        <w:t xml:space="preserve">), </w:t>
      </w:r>
      <w:r w:rsidRPr="0085693D">
        <w:rPr>
          <w:i/>
          <w:sz w:val="24"/>
          <w:szCs w:val="24"/>
        </w:rPr>
        <w:t>Từ điển tri thức Lịch sử thế giới</w:t>
      </w:r>
      <w:r w:rsidRPr="0085693D">
        <w:rPr>
          <w:sz w:val="24"/>
          <w:szCs w:val="24"/>
        </w:rPr>
        <w:t xml:space="preserve"> (cận đại và hiện đại), tập I, Nxb. Sự thật, Hà Nội, 1991.</w:t>
      </w:r>
    </w:p>
    <w:p w:rsidR="000B1FDA" w:rsidRPr="0085693D" w:rsidRDefault="000B1FDA" w:rsidP="000B1FDA">
      <w:pPr>
        <w:adjustRightInd w:val="0"/>
        <w:snapToGrid w:val="0"/>
        <w:spacing w:before="60" w:line="312" w:lineRule="auto"/>
        <w:jc w:val="both"/>
      </w:pPr>
      <w:r w:rsidRPr="0085693D">
        <w:rPr>
          <w:sz w:val="24"/>
          <w:szCs w:val="24"/>
        </w:rPr>
        <w:t xml:space="preserve">3. Nguyễn Mau, Theo </w:t>
      </w:r>
      <w:r w:rsidRPr="0085693D">
        <w:rPr>
          <w:i/>
          <w:sz w:val="24"/>
          <w:szCs w:val="24"/>
        </w:rPr>
        <w:t>Quân sự văn trích</w:t>
      </w:r>
      <w:r w:rsidRPr="0085693D">
        <w:rPr>
          <w:sz w:val="24"/>
          <w:szCs w:val="24"/>
        </w:rPr>
        <w:t>, antg,cand.com.vn</w:t>
      </w:r>
      <w:r>
        <w:rPr>
          <w:sz w:val="24"/>
          <w:szCs w:val="24"/>
        </w:rPr>
        <w:t>.</w:t>
      </w:r>
    </w:p>
    <w:p w:rsidR="000B1FDA" w:rsidRDefault="000B1FDA"/>
    <w:sectPr w:rsidR="000B1FDA"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DA"/>
    <w:rsid w:val="000B1FDA"/>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F6778-C4A8-1D43-84F3-3FF046F1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DA"/>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0B1FDA"/>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B1FDA"/>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2025-12-04T06:24:00Z</dcterms:created>
  <dcterms:modified xsi:type="dcterms:W3CDTF">2025-12-04T06:25:00Z</dcterms:modified>
</cp:coreProperties>
</file>